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47" w:rsidRPr="00B64747" w:rsidRDefault="003637E1" w:rsidP="00B64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12</w:t>
      </w:r>
      <w:r w:rsidR="00B6474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.10</w:t>
      </w:r>
      <w:r w:rsidR="00B64747" w:rsidRPr="00B6474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.2020 </w:t>
      </w:r>
      <w:r w:rsidR="00B64747" w:rsidRPr="00B64747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B64747" w:rsidRPr="00B6474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96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B7D8B" w:rsidRPr="00003911" w:rsidRDefault="009B7D8B" w:rsidP="00003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="00003911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 РАЗДОЛЬИНСКОГО МУНИЦИПАЛЬНОГО ОБРАЗОВАНИЯ» НА 2018-2024 ГОДЫ»,</w:t>
      </w:r>
      <w:r w:rsidR="00003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УТВЕРЖДЕННУЮ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</w:p>
    <w:p w:rsidR="009B7D8B" w:rsidRDefault="009B7D8B" w:rsidP="00003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</w:t>
      </w:r>
    </w:p>
    <w:p w:rsidR="00003911" w:rsidRDefault="00003911" w:rsidP="000039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</w:t>
      </w:r>
      <w:r w:rsidRPr="004E3DB2">
        <w:rPr>
          <w:rFonts w:ascii="Arial" w:eastAsia="Times New Roman" w:hAnsi="Arial" w:cs="Arial"/>
          <w:sz w:val="24"/>
          <w:szCs w:val="24"/>
          <w:lang w:eastAsia="ru-RU"/>
        </w:rPr>
        <w:t>программ сельского поселения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B7D8B" w:rsidRDefault="009B7D8B" w:rsidP="009B7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</w:t>
      </w:r>
      <w:r w:rsidR="00003911" w:rsidRPr="006324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образования» на 2018-2024 годы», 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Раздольинского муниципальн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образования от 18.12.2017г. </w:t>
      </w:r>
      <w:r w:rsidR="00632449">
        <w:rPr>
          <w:rFonts w:ascii="Arial" w:eastAsia="Times New Roman" w:hAnsi="Arial" w:cs="Arial"/>
          <w:sz w:val="24"/>
          <w:szCs w:val="24"/>
          <w:lang w:eastAsia="ru-RU"/>
        </w:rPr>
        <w:t>№134,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9B7D8B" w:rsidRDefault="009B7D8B" w:rsidP="009B7D8B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>
        <w:rPr>
          <w:rFonts w:eastAsia="Times New Roman"/>
          <w:sz w:val="24"/>
          <w:szCs w:val="24"/>
          <w:lang w:eastAsia="ru-RU"/>
        </w:rPr>
        <w:t>В паспорте программы</w:t>
      </w:r>
      <w:r w:rsidR="00632449">
        <w:rPr>
          <w:rFonts w:eastAsia="Times New Roman"/>
          <w:sz w:val="24"/>
          <w:szCs w:val="24"/>
          <w:lang w:eastAsia="ru-RU"/>
        </w:rPr>
        <w:t xml:space="preserve"> раздел </w:t>
      </w:r>
      <w:r>
        <w:rPr>
          <w:rFonts w:eastAsia="Times New Roman"/>
          <w:sz w:val="24"/>
          <w:szCs w:val="24"/>
          <w:lang w:eastAsia="ru-RU"/>
        </w:rPr>
        <w:t>«Объем бюджетных ассигнований Программы» изложить в новой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9B7D8B" w:rsidTr="009B7D8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8B" w:rsidRDefault="009B7D8B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 w:themeColor="text1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Общий объем финансирования муниципальной  программы на 2018-202</w:t>
            </w:r>
            <w:r w:rsidR="005316A5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 годы составит  </w:t>
            </w:r>
            <w:r w:rsidR="001E78AF">
              <w:rPr>
                <w:rFonts w:ascii="Courier New" w:hAnsi="Courier New" w:cs="Courier New"/>
                <w:b/>
              </w:rPr>
              <w:t>4 995,328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  <w:lang w:eastAsia="ru-RU"/>
              </w:rPr>
              <w:t>тыс. руб</w:t>
            </w:r>
            <w:r>
              <w:rPr>
                <w:rFonts w:ascii="Courier New" w:hAnsi="Courier New" w:cs="Courier New"/>
                <w:lang w:eastAsia="ru-RU"/>
              </w:rPr>
              <w:t>.,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2018 год – 185,0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- 185,0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2019 год – 896,73743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-724,37572 тыс. руб. - федеральный бюджет;</w:t>
            </w:r>
          </w:p>
          <w:p w:rsidR="009B7D8B" w:rsidRDefault="009B7D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-158,75809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-13,60362 тыс. руб.- местный бюджет.</w:t>
            </w:r>
          </w:p>
          <w:p w:rsidR="009B7D8B" w:rsidRPr="001E78AF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1E78AF">
              <w:rPr>
                <w:rFonts w:ascii="Courier New" w:hAnsi="Courier New" w:cs="Courier New"/>
                <w:b/>
                <w:lang w:eastAsia="ru-RU"/>
              </w:rPr>
              <w:t>2020 год –</w:t>
            </w:r>
            <w:r w:rsidR="0035682D" w:rsidRPr="001E78AF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="007F48AA" w:rsidRPr="001E78AF">
              <w:rPr>
                <w:rFonts w:ascii="Courier New" w:hAnsi="Courier New" w:cs="Courier New"/>
                <w:b/>
                <w:lang w:eastAsia="ru-RU"/>
              </w:rPr>
              <w:t>3</w:t>
            </w:r>
            <w:r w:rsidR="001E78AF">
              <w:rPr>
                <w:rFonts w:ascii="Courier New" w:hAnsi="Courier New" w:cs="Courier New"/>
                <w:b/>
                <w:lang w:eastAsia="ru-RU"/>
              </w:rPr>
              <w:t xml:space="preserve"> 251,83</w:t>
            </w:r>
            <w:r w:rsidR="007F48AA" w:rsidRPr="001E78AF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Pr="001E78AF">
              <w:rPr>
                <w:rFonts w:ascii="Courier New" w:hAnsi="Courier New" w:cs="Courier New"/>
                <w:b/>
                <w:lang w:eastAsia="ru-RU"/>
              </w:rPr>
              <w:t>тыс. рублей</w:t>
            </w:r>
            <w:r w:rsidRPr="001E78AF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Pr="001E78AF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1E78AF">
              <w:rPr>
                <w:rFonts w:ascii="Courier New" w:hAnsi="Courier New" w:cs="Courier New"/>
                <w:lang w:eastAsia="ru-RU"/>
              </w:rPr>
              <w:t xml:space="preserve">- </w:t>
            </w:r>
            <w:r w:rsidR="001E78AF">
              <w:rPr>
                <w:rFonts w:ascii="Courier New" w:hAnsi="Courier New" w:cs="Courier New"/>
                <w:bCs/>
              </w:rPr>
              <w:t>752,765</w:t>
            </w:r>
            <w:r w:rsidRPr="001E78AF">
              <w:rPr>
                <w:rFonts w:ascii="Courier New" w:hAnsi="Courier New" w:cs="Courier New"/>
                <w:bCs/>
              </w:rPr>
              <w:t xml:space="preserve"> </w:t>
            </w:r>
            <w:r w:rsidRPr="001E78AF">
              <w:rPr>
                <w:rFonts w:ascii="Courier New" w:hAnsi="Courier New" w:cs="Courier New"/>
                <w:lang w:eastAsia="ru-RU"/>
              </w:rPr>
              <w:t>тыс. руб. - федеральный бюджет;</w:t>
            </w:r>
          </w:p>
          <w:p w:rsidR="009B7D8B" w:rsidRPr="001E78AF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1E78AF">
              <w:rPr>
                <w:rFonts w:ascii="Courier New" w:hAnsi="Courier New" w:cs="Courier New"/>
                <w:lang w:eastAsia="ru-RU"/>
              </w:rPr>
              <w:t xml:space="preserve">- </w:t>
            </w:r>
            <w:r w:rsidR="001E78AF">
              <w:rPr>
                <w:rFonts w:ascii="Courier New" w:hAnsi="Courier New" w:cs="Courier New"/>
                <w:bCs/>
              </w:rPr>
              <w:t>178,435</w:t>
            </w:r>
            <w:r w:rsidRPr="001E78AF">
              <w:rPr>
                <w:rFonts w:ascii="Courier New" w:hAnsi="Courier New" w:cs="Courier New"/>
                <w:bCs/>
              </w:rPr>
              <w:t xml:space="preserve"> </w:t>
            </w:r>
            <w:r w:rsidRPr="001E78AF">
              <w:rPr>
                <w:rFonts w:ascii="Courier New" w:hAnsi="Courier New" w:cs="Courier New"/>
                <w:lang w:eastAsia="ru-RU"/>
              </w:rPr>
              <w:t>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E78AF">
              <w:rPr>
                <w:rFonts w:ascii="Courier New" w:hAnsi="Courier New" w:cs="Courier New"/>
                <w:lang w:eastAsia="ru-RU"/>
              </w:rPr>
              <w:t xml:space="preserve">- </w:t>
            </w:r>
            <w:r w:rsidR="001E78AF">
              <w:rPr>
                <w:rFonts w:ascii="Courier New" w:hAnsi="Courier New" w:cs="Courier New"/>
                <w:lang w:eastAsia="ru-RU"/>
              </w:rPr>
              <w:t xml:space="preserve">2 320,63 </w:t>
            </w:r>
            <w:r w:rsidRPr="001E78AF">
              <w:rPr>
                <w:rFonts w:ascii="Courier New" w:hAnsi="Courier New" w:cs="Courier New"/>
                <w:lang w:eastAsia="ru-RU"/>
              </w:rPr>
              <w:t>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 год – 661,763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- 590,90342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- 00,0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- 70,85958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2023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2024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                       </w:t>
      </w:r>
      <w:r w:rsidR="001E78AF">
        <w:rPr>
          <w:rFonts w:ascii="Arial" w:eastAsia="Times New Roman" w:hAnsi="Arial" w:cs="Arial"/>
          <w:sz w:val="24"/>
          <w:szCs w:val="24"/>
        </w:rPr>
        <w:t>4 995, 328</w:t>
      </w:r>
      <w:r w:rsidRPr="006324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32449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руб. </w:t>
      </w:r>
    </w:p>
    <w:tbl>
      <w:tblPr>
        <w:tblW w:w="92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558"/>
        <w:gridCol w:w="1417"/>
        <w:gridCol w:w="1279"/>
        <w:gridCol w:w="1271"/>
      </w:tblGrid>
      <w:tr w:rsidR="009B7D8B" w:rsidTr="001E78AF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9B7D8B" w:rsidTr="001E78AF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Финансовые</w:t>
            </w:r>
            <w:r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9B7D8B" w:rsidTr="001E78AF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9B7D8B" w:rsidTr="001E78A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E78AF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4 995,328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E78AF" w:rsidP="0055165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2 590,092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E78A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337,193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04E5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2068,04342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1E78A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7D8B" w:rsidTr="001E78A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1E78A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1E78AF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896,73</w:t>
            </w:r>
            <w:r w:rsidR="001E78AF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RPr="007804E3" w:rsidTr="001E78A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 w:rsidRPr="00B04E59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 w:rsidRPr="00B04E59"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B04E59">
              <w:rPr>
                <w:rFonts w:ascii="Courier New" w:eastAsia="Times New Roman" w:hAnsi="Courier New" w:cs="Courier New"/>
                <w:bCs/>
              </w:rPr>
              <w:t>2</w:t>
            </w:r>
            <w:r w:rsidR="001E78A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B04E59">
              <w:rPr>
                <w:rFonts w:ascii="Courier New" w:eastAsia="Times New Roman" w:hAnsi="Courier New" w:cs="Courier New"/>
                <w:bCs/>
              </w:rPr>
              <w:t>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B04E59">
              <w:rPr>
                <w:rFonts w:ascii="Courier New" w:eastAsia="Times New Roman" w:hAnsi="Courier New" w:cs="Courier New"/>
                <w:bCs/>
              </w:rPr>
              <w:t>178,435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B04E59">
              <w:rPr>
                <w:rFonts w:ascii="Courier New" w:eastAsia="Times New Roman" w:hAnsi="Courier New" w:cs="Courier New"/>
                <w:bCs/>
              </w:rPr>
              <w:t>752,765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B04E59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B04E59">
              <w:rPr>
                <w:rFonts w:ascii="Courier New" w:hAnsi="Courier New" w:cs="Courier New"/>
              </w:rPr>
              <w:t>0</w:t>
            </w:r>
          </w:p>
        </w:tc>
      </w:tr>
      <w:tr w:rsidR="009B7D8B" w:rsidTr="001E78A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70,85958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1E78A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1E78AF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1E78AF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tabs>
          <w:tab w:val="left" w:pos="952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9B7D8B">
          <w:pgSz w:w="11906" w:h="16838"/>
          <w:pgMar w:top="1134" w:right="850" w:bottom="1134" w:left="1701" w:header="709" w:footer="709" w:gutter="0"/>
          <w:cols w:space="720"/>
        </w:sect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9B7D8B" w:rsidRDefault="009B7D8B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4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59"/>
        <w:gridCol w:w="1133"/>
        <w:gridCol w:w="992"/>
        <w:gridCol w:w="1416"/>
        <w:gridCol w:w="1133"/>
        <w:gridCol w:w="851"/>
        <w:gridCol w:w="142"/>
        <w:gridCol w:w="1133"/>
        <w:gridCol w:w="1274"/>
        <w:gridCol w:w="993"/>
        <w:gridCol w:w="850"/>
        <w:gridCol w:w="851"/>
        <w:gridCol w:w="852"/>
      </w:tblGrid>
      <w:tr w:rsidR="009B7D8B" w:rsidTr="009B7D8B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B7D8B" w:rsidTr="009B7D8B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9B7D8B" w:rsidTr="009B7D8B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 муниципальных территорий общего пользования </w:t>
            </w:r>
            <w:r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E78AF" w:rsidP="00BB159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4 995,328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E78A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7F48AA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B159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1909,96242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B159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2986,69558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 xml:space="preserve">ул. Мира, </w:t>
            </w:r>
            <w:r>
              <w:rPr>
                <w:rFonts w:ascii="Courier New" w:hAnsi="Courier New" w:cs="Courier New"/>
              </w:rPr>
              <w:lastRenderedPageBreak/>
              <w:t>25а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7804E3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5B6CB8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5B6CB8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</w:t>
            </w:r>
            <w:r w:rsidR="005B6CB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7F48AA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7804E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5B6C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1477,14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7804E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5B6CB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337,193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7804E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7804E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5B6C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2334,233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7804E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9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B7D8B" w:rsidSect="009B7D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B7D8B" w:rsidRDefault="009B7D8B" w:rsidP="009B7D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37E1" w:rsidRDefault="003637E1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3637E1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</w:p>
    <w:p w:rsidR="009B7D8B" w:rsidRDefault="009B7D8B" w:rsidP="009B7D8B"/>
    <w:p w:rsidR="00A15F0F" w:rsidRDefault="00E0673E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B"/>
    <w:rsid w:val="00003911"/>
    <w:rsid w:val="00050117"/>
    <w:rsid w:val="001E78AF"/>
    <w:rsid w:val="002D3E7E"/>
    <w:rsid w:val="0035682D"/>
    <w:rsid w:val="003637E1"/>
    <w:rsid w:val="003F397E"/>
    <w:rsid w:val="00481152"/>
    <w:rsid w:val="004E3DB2"/>
    <w:rsid w:val="005316A5"/>
    <w:rsid w:val="00551654"/>
    <w:rsid w:val="005B6CB8"/>
    <w:rsid w:val="00632449"/>
    <w:rsid w:val="00646BF8"/>
    <w:rsid w:val="007804E3"/>
    <w:rsid w:val="007F48AA"/>
    <w:rsid w:val="0092729F"/>
    <w:rsid w:val="009B7D8B"/>
    <w:rsid w:val="00A23C20"/>
    <w:rsid w:val="00B039D7"/>
    <w:rsid w:val="00B04E59"/>
    <w:rsid w:val="00B64747"/>
    <w:rsid w:val="00BB159E"/>
    <w:rsid w:val="00D35886"/>
    <w:rsid w:val="00E0673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A290C-0A0F-4104-A8A8-42E5A5C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B7D8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B7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2020-09-25T02:19:00Z</cp:lastPrinted>
  <dcterms:created xsi:type="dcterms:W3CDTF">2020-10-12T05:25:00Z</dcterms:created>
  <dcterms:modified xsi:type="dcterms:W3CDTF">2020-10-12T05:25:00Z</dcterms:modified>
</cp:coreProperties>
</file>